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7" w:rsidRDefault="00AC36F7" w:rsidP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/>
      </w: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ПОКУПАТЕЛЯМ НА ТЕРРИТОРИИ АМУРСКОЙ ОБЛАСТИ,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2015 ГОД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 управления от 24 декабря 2014 г. N 183-14/э приказываю: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Установить и ввести в действие с 1 января 2015 года сроком действия по 31 декабря 2015 года включительно </w:t>
      </w:r>
      <w:hyperlink w:anchor="Par6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гарантирующим поставщиком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согласно приложению N 1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 xml:space="preserve">2. Установить и ввести в действие с 1 января 2015 года сроком действия по 31 декабря 2015 года включительно </w:t>
      </w:r>
      <w:hyperlink w:anchor="Par50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гарантирующим поставщиком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2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>
        <w:rPr>
          <w:rFonts w:ascii="Calibri" w:hAnsi="Calibri" w:cs="Calibri"/>
        </w:rPr>
        <w:t xml:space="preserve">3. Установить и ввести в действие с 1 января 2015 года сроком действия по 31 декабря 2015 года включительно </w:t>
      </w:r>
      <w:hyperlink w:anchor="Par100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гарантирующим поставщиком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3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"/>
      <w:bookmarkEnd w:id="4"/>
      <w:r>
        <w:rPr>
          <w:rFonts w:ascii="Calibri" w:hAnsi="Calibri" w:cs="Calibri"/>
        </w:rPr>
        <w:t xml:space="preserve">4. Установить и ввести в действие с 1 января 2015 года сроком действия по 31 декабря 2015 года включительно </w:t>
      </w:r>
      <w:hyperlink w:anchor="Par214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согласно приложению N 4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"/>
      <w:bookmarkEnd w:id="5"/>
      <w:r>
        <w:rPr>
          <w:rFonts w:ascii="Calibri" w:hAnsi="Calibri" w:cs="Calibri"/>
        </w:rPr>
        <w:t xml:space="preserve">5. Установить и ввести в действие с 1 января 2015 года сроком действия по 31 декабря 2015 года включительно </w:t>
      </w:r>
      <w:hyperlink w:anchor="Par259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5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"/>
      <w:bookmarkEnd w:id="6"/>
      <w:r>
        <w:rPr>
          <w:rFonts w:ascii="Calibri" w:hAnsi="Calibri" w:cs="Calibri"/>
        </w:rPr>
        <w:t xml:space="preserve">6. Установить и ввести в действие с 1 января 2015 года сроком действия по 31 декабря 2015 </w:t>
      </w:r>
      <w:r>
        <w:rPr>
          <w:rFonts w:ascii="Calibri" w:hAnsi="Calibri" w:cs="Calibri"/>
        </w:rPr>
        <w:lastRenderedPageBreak/>
        <w:t xml:space="preserve">года включительно </w:t>
      </w:r>
      <w:hyperlink w:anchor="Par309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6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"/>
      <w:bookmarkEnd w:id="7"/>
      <w:r>
        <w:rPr>
          <w:rFonts w:ascii="Calibri" w:hAnsi="Calibri" w:cs="Calibri"/>
        </w:rPr>
        <w:t xml:space="preserve">7. Установить и ввести в действие с 1 января 2015 года сроком действия по 31 декабря 2015 года включительно </w:t>
      </w:r>
      <w:hyperlink w:anchor="Par42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гарантирующим поставщиком ООО "Районные электрические сети",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7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1"/>
      <w:bookmarkEnd w:id="8"/>
      <w:r>
        <w:rPr>
          <w:rFonts w:ascii="Calibri" w:hAnsi="Calibri" w:cs="Calibri"/>
        </w:rPr>
        <w:t xml:space="preserve">8. Установить и ввести в действие с 1 января 2015 года сроком действия по 31 декабря 2015 года включительно </w:t>
      </w:r>
      <w:hyperlink w:anchor="Par537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согласно приложению N 8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2"/>
      <w:bookmarkEnd w:id="9"/>
      <w:r>
        <w:rPr>
          <w:rFonts w:ascii="Calibri" w:hAnsi="Calibri" w:cs="Calibri"/>
        </w:rPr>
        <w:t xml:space="preserve">9. Установить и ввести в действие с 1 января 2015 года сроком действия по 31 декабря 2015 года включительно </w:t>
      </w:r>
      <w:hyperlink w:anchor="Par587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9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3"/>
      <w:bookmarkEnd w:id="10"/>
      <w:r>
        <w:rPr>
          <w:rFonts w:ascii="Calibri" w:hAnsi="Calibri" w:cs="Calibri"/>
        </w:rPr>
        <w:t xml:space="preserve">10. Установить и ввести в действие с 1 января 2015 года сроком действия по 31 декабря 2015 года включительно </w:t>
      </w:r>
      <w:hyperlink w:anchor="Par657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10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"/>
      <w:bookmarkEnd w:id="11"/>
      <w:r>
        <w:rPr>
          <w:rFonts w:ascii="Calibri" w:hAnsi="Calibri" w:cs="Calibri"/>
        </w:rPr>
        <w:t xml:space="preserve">11. Установить и ввести в действие с 1 января 2015 года сроком действия по 31 декабря 2015 года включительно </w:t>
      </w:r>
      <w:hyperlink w:anchor="Par811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11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5"/>
      <w:bookmarkEnd w:id="12"/>
      <w:r>
        <w:rPr>
          <w:rFonts w:ascii="Calibri" w:hAnsi="Calibri" w:cs="Calibri"/>
        </w:rPr>
        <w:t xml:space="preserve">12. Установить и ввести в действие с 1 января 2015 года сроком действия по 31 декабря 2015 года включительно </w:t>
      </w:r>
      <w:hyperlink w:anchor="Par881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12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"/>
      <w:bookmarkEnd w:id="13"/>
      <w:r>
        <w:rPr>
          <w:rFonts w:ascii="Calibri" w:hAnsi="Calibri" w:cs="Calibri"/>
        </w:rPr>
        <w:t xml:space="preserve">13. Установить и ввести в действие с 1 января 2015 года сроком действия по 31 декабря 2015 года включительно </w:t>
      </w:r>
      <w:hyperlink w:anchor="Par1035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(в части объемов электрической энергии, приобретаемой на оптовом рынке электрической энергии и мощности),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объектом электросетевого хозяйства, входящих в единую национальную (общероссийскую) электрическую сеть, согласно приложению N 13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"/>
      <w:bookmarkEnd w:id="14"/>
      <w:r>
        <w:rPr>
          <w:rFonts w:ascii="Calibri" w:hAnsi="Calibri" w:cs="Calibri"/>
        </w:rPr>
        <w:t xml:space="preserve">14. Установить и ввести в действие с 1 января 2015 год сроком действия по 31 декабря 2015 года включительно </w:t>
      </w:r>
      <w:hyperlink w:anchor="Par1080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 xml:space="preserve">" (за исключением объемов электрической энергии, приобретаемой на оптовом рынке электрической энергии и мощности),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</w:t>
      </w:r>
      <w:r>
        <w:rPr>
          <w:rFonts w:ascii="Calibri" w:hAnsi="Calibri" w:cs="Calibri"/>
        </w:rPr>
        <w:lastRenderedPageBreak/>
        <w:t>хозяйства, входящих в единую национальную (общероссийскую) электрическую сеть, согласно приложению N 14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8"/>
      <w:bookmarkEnd w:id="15"/>
      <w:r>
        <w:rPr>
          <w:rFonts w:ascii="Calibri" w:hAnsi="Calibri" w:cs="Calibri"/>
        </w:rPr>
        <w:t xml:space="preserve">15. Установить и ввести в действие с 1 января 2015 года сроком действия по 31 декабря 2015 года включительно </w:t>
      </w:r>
      <w:hyperlink w:anchor="Par1131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(в части объемов электрической энергии, приобретаемой на оптовом рынке электрической энергии и мощности),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15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9"/>
      <w:bookmarkEnd w:id="16"/>
      <w:r>
        <w:rPr>
          <w:rFonts w:ascii="Calibri" w:hAnsi="Calibri" w:cs="Calibri"/>
        </w:rPr>
        <w:t xml:space="preserve">16. Установить и ввести в действие с 1 января 2015 года сроком действия по 31 декабря 2015 года включительно </w:t>
      </w:r>
      <w:hyperlink w:anchor="Par1245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(за исключением объемов электрической энергии, приобретаемой на оптовом рынке электрической энергии и мощности),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16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0"/>
      <w:bookmarkEnd w:id="17"/>
      <w:r>
        <w:rPr>
          <w:rFonts w:ascii="Calibri" w:hAnsi="Calibri" w:cs="Calibri"/>
        </w:rPr>
        <w:t xml:space="preserve">17. Установить и ввести в действие с 1 января 2015 года сроком действия по 31 декабря 2015 года включительно </w:t>
      </w:r>
      <w:hyperlink w:anchor="Par1400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"Инженерные изыскания",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17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1"/>
      <w:bookmarkEnd w:id="18"/>
      <w:r>
        <w:rPr>
          <w:rFonts w:ascii="Calibri" w:hAnsi="Calibri" w:cs="Calibri"/>
        </w:rPr>
        <w:t xml:space="preserve">18. Установить и ввести в действие с 1 января 2015 года сроком действия по 31 декабря 2015 года включительно </w:t>
      </w:r>
      <w:hyperlink w:anchor="Par1450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ЗАО "ННК-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18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2"/>
      <w:bookmarkEnd w:id="19"/>
      <w:r>
        <w:rPr>
          <w:rFonts w:ascii="Calibri" w:hAnsi="Calibri" w:cs="Calibri"/>
        </w:rPr>
        <w:t xml:space="preserve">19. Установить и ввести в действие с 1 января 2015 года сроком действия по 31 декабря 2015 года включительно </w:t>
      </w:r>
      <w:hyperlink w:anchor="Par1604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19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3"/>
      <w:bookmarkEnd w:id="20"/>
      <w:r>
        <w:rPr>
          <w:rFonts w:ascii="Calibri" w:hAnsi="Calibri" w:cs="Calibri"/>
        </w:rPr>
        <w:t xml:space="preserve">20. Установить и ввести в действие с 1 января 2015 года сроком действия по 31 декабря 2015 года включительно </w:t>
      </w:r>
      <w:hyperlink w:anchor="Par1674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20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4"/>
      <w:bookmarkEnd w:id="21"/>
      <w:r>
        <w:rPr>
          <w:rFonts w:ascii="Calibri" w:hAnsi="Calibri" w:cs="Calibri"/>
        </w:rPr>
        <w:t xml:space="preserve">21. Установить и ввести в действие с 1 января 2015 года сроком действия по 31 декабря 2015 года включительно </w:t>
      </w:r>
      <w:hyperlink w:anchor="Par1828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ГлавЭнергоСбыт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21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5"/>
      <w:bookmarkEnd w:id="22"/>
      <w:r>
        <w:rPr>
          <w:rFonts w:ascii="Calibri" w:hAnsi="Calibri" w:cs="Calibri"/>
        </w:rPr>
        <w:t xml:space="preserve">22. Установить и ввести в действие с 1 января 2015 года сроком действия по 31 декабря 2015 года включительно </w:t>
      </w:r>
      <w:hyperlink w:anchor="Par1878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организацией ООО "</w:t>
      </w:r>
      <w:proofErr w:type="spellStart"/>
      <w:r>
        <w:rPr>
          <w:rFonts w:ascii="Calibri" w:hAnsi="Calibri" w:cs="Calibri"/>
        </w:rPr>
        <w:t>ГлавЭнергоСбыт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22 к настоящему приказу.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Настоящий приказ вступает в силу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8"/>
      <w:bookmarkEnd w:id="23"/>
      <w:r>
        <w:rPr>
          <w:rFonts w:ascii="Calibri" w:hAnsi="Calibri" w:cs="Calibri"/>
        </w:rPr>
        <w:t>Приложение N 1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1, </w:t>
      </w:r>
      <w:hyperlink w:anchor="Par14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60"/>
      <w:bookmarkEnd w:id="24"/>
      <w:r>
        <w:rPr>
          <w:rFonts w:ascii="Calibri" w:hAnsi="Calibri" w:cs="Calibri"/>
          <w:b/>
          <w:bCs/>
        </w:rPr>
        <w:lastRenderedPageBreak/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ГАРАНТИРУЮЩИМ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ОАО "ДАЛЬНЕВОСТОЧНАЯ ЭНЕРГЕТИЧЕСКАЯ КОМПАНИЯ"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УСЛУГИ ПО ПЕРЕДАЧЕ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КОТОРЫМ ОКАЗЫВАЮТСЯ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ТОЛЬКО С ИСПОЛЬЗОВАНИЕМ ОБЪЕКТОВ ЭЛЕКТРОСЕТЕВОГО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ХОЗЯЙСТВА, ВХОДЯЩИХ В ЕДИНУЮ НАЦИОНАЛЬНУЮ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(ОБЩЕРОССИЙСКУЮ) ЭЛЕКТРИЧЕСКУЮ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861"/>
        <w:gridCol w:w="2008"/>
        <w:gridCol w:w="1482"/>
        <w:gridCol w:w="1482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83"/>
            <w:bookmarkEnd w:id="2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4"/>
            <w:bookmarkEnd w:id="2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7" w:name="Par110"/>
            <w:bookmarkEnd w:id="27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129"/>
            <w:bookmarkEnd w:id="2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216"/>
            <w:bookmarkEnd w:id="29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218"/>
            <w:bookmarkEnd w:id="30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236"/>
            <w:bookmarkEnd w:id="31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254"/>
            <w:bookmarkEnd w:id="3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устройств </w:t>
            </w:r>
            <w:hyperlink w:anchor="Par4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" w:name="Par256"/>
            <w:bookmarkEnd w:id="33"/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4" w:name="Par282"/>
            <w:bookmarkEnd w:id="34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" w:name="Par300"/>
            <w:bookmarkEnd w:id="35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6" w:name="Par326"/>
            <w:bookmarkEnd w:id="36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344"/>
            <w:bookmarkEnd w:id="37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8" w:name="Par370"/>
            <w:bookmarkEnd w:id="38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388"/>
            <w:bookmarkEnd w:id="39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390"/>
            <w:bookmarkEnd w:id="40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1" w:name="Par416"/>
            <w:bookmarkEnd w:id="41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434"/>
            <w:bookmarkEnd w:id="4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3" w:name="Par460"/>
            <w:bookmarkEnd w:id="43"/>
            <w:r>
              <w:rPr>
                <w:rFonts w:ascii="Calibri" w:hAnsi="Calibri" w:cs="Calibri"/>
              </w:rPr>
              <w:lastRenderedPageBreak/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81"/>
      <w:bookmarkEnd w:id="4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82"/>
      <w:bookmarkEnd w:id="4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83"/>
      <w:bookmarkEnd w:id="46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484"/>
      <w:bookmarkEnd w:id="47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10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218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236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82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326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70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41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460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85"/>
      <w:bookmarkEnd w:id="48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486"/>
      <w:bookmarkEnd w:id="49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493"/>
      <w:bookmarkEnd w:id="50"/>
      <w:r>
        <w:rPr>
          <w:rFonts w:ascii="Calibri" w:hAnsi="Calibri" w:cs="Calibri"/>
        </w:rPr>
        <w:t>Приложение N 2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2, </w:t>
      </w:r>
      <w:hyperlink w:anchor="Par15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505"/>
      <w:bookmarkEnd w:id="51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 ПОСТАВЩИКОМ ОАО "ДАЛЬНЕВОСТОЧНАЯ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2" w:name="Par525"/>
            <w:bookmarkEnd w:id="52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526"/>
            <w:bookmarkEnd w:id="5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562"/>
            <w:bookmarkEnd w:id="54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580"/>
            <w:bookmarkEnd w:id="5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8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8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657"/>
            <w:bookmarkEnd w:id="56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659"/>
            <w:bookmarkEnd w:id="57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677"/>
            <w:bookmarkEnd w:id="58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695"/>
            <w:bookmarkEnd w:id="5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697"/>
            <w:bookmarkEnd w:id="6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1" w:name="Par733"/>
            <w:bookmarkEnd w:id="61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751"/>
            <w:bookmarkEnd w:id="62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3" w:name="Par787"/>
            <w:bookmarkEnd w:id="63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4" w:name="Par805"/>
            <w:bookmarkEnd w:id="6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3,05797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3,02709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2,90150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2,78933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5" w:name="Par850"/>
            <w:bookmarkEnd w:id="65"/>
            <w:r>
              <w:rPr>
                <w:rFonts w:ascii="Calibri" w:hAnsi="Calibri" w:cs="Calibri"/>
              </w:rPr>
              <w:lastRenderedPageBreak/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868"/>
            <w:bookmarkEnd w:id="6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7" w:name="Par870"/>
            <w:bookmarkEnd w:id="67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8" w:name="Par906"/>
            <w:bookmarkEnd w:id="68"/>
            <w:r>
              <w:rPr>
                <w:rFonts w:ascii="Calibri" w:hAnsi="Calibri" w:cs="Calibri"/>
              </w:rPr>
              <w:lastRenderedPageBreak/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9" w:name="Par924"/>
            <w:bookmarkEnd w:id="69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2,15960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2,13776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2,04891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8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1,96955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0" w:name="Par960"/>
            <w:bookmarkEnd w:id="70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981"/>
      <w:bookmarkEnd w:id="71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982"/>
      <w:bookmarkEnd w:id="7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983"/>
      <w:bookmarkEnd w:id="73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984"/>
      <w:bookmarkEnd w:id="74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562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657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659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677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733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787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850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906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960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985"/>
      <w:bookmarkEnd w:id="75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986"/>
      <w:bookmarkEnd w:id="76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993"/>
      <w:bookmarkEnd w:id="77"/>
      <w:r>
        <w:rPr>
          <w:rFonts w:ascii="Calibri" w:hAnsi="Calibri" w:cs="Calibri"/>
        </w:rPr>
        <w:t>Приложение N 3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3, </w:t>
      </w:r>
      <w:hyperlink w:anchor="Par16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8" w:name="Par1005"/>
      <w:bookmarkEnd w:id="78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 ПОСТАВЩИКОМ ОАО "ДАЛЬНЕВОСТОЧНАЯ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342"/>
        <w:gridCol w:w="1335"/>
        <w:gridCol w:w="1108"/>
        <w:gridCol w:w="1108"/>
        <w:gridCol w:w="1224"/>
        <w:gridCol w:w="1224"/>
        <w:gridCol w:w="1108"/>
        <w:gridCol w:w="1108"/>
        <w:gridCol w:w="1224"/>
        <w:gridCol w:w="1224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1040"/>
            <w:bookmarkEnd w:id="7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1041"/>
            <w:bookmarkEnd w:id="8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1" w:name="Par1130"/>
            <w:bookmarkEnd w:id="81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1172"/>
            <w:bookmarkEnd w:id="8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1,54610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212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r>
              <w:rPr>
                <w:rFonts w:ascii="Calibri" w:hAnsi="Calibri" w:cs="Calibri"/>
              </w:rPr>
              <w:lastRenderedPageBreak/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1,47980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212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3" w:name="Par1373"/>
            <w:bookmarkEnd w:id="83"/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4" w:name="Par1375"/>
            <w:bookmarkEnd w:id="84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5" w:name="Par1417"/>
            <w:bookmarkEnd w:id="85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1459"/>
            <w:bookmarkEnd w:id="8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1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7" w:name="Par1461"/>
            <w:bookmarkEnd w:id="8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8" w:name="Par1550"/>
            <w:bookmarkEnd w:id="88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9" w:name="Par1592"/>
            <w:bookmarkEnd w:id="89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0" w:name="Par1681"/>
            <w:bookmarkEnd w:id="90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1" w:name="Par1723"/>
            <w:bookmarkEnd w:id="9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6,36671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6,33583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6,09807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2" w:name="Par1813"/>
            <w:bookmarkEnd w:id="92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1855"/>
            <w:bookmarkEnd w:id="9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1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4" w:name="Par1857"/>
            <w:bookmarkEnd w:id="94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5" w:name="Par1946"/>
            <w:bookmarkEnd w:id="95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6" w:name="Par1988"/>
            <w:bookmarkEnd w:id="9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5,44258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5,42074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5,33189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5,25253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2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7" w:name="Par2077"/>
            <w:bookmarkEnd w:id="97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2122"/>
      <w:bookmarkEnd w:id="9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2123"/>
      <w:bookmarkEnd w:id="9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2124"/>
      <w:bookmarkEnd w:id="100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2125"/>
      <w:bookmarkEnd w:id="101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130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37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375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417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550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681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813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94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077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" w:name="Par2126"/>
      <w:bookmarkEnd w:id="102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2127"/>
      <w:bookmarkEnd w:id="103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4" w:name="Par2134"/>
      <w:bookmarkEnd w:id="104"/>
      <w:r>
        <w:rPr>
          <w:rFonts w:ascii="Calibri" w:hAnsi="Calibri" w:cs="Calibri"/>
        </w:rPr>
        <w:t>Приложение N 4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4, </w:t>
      </w:r>
      <w:hyperlink w:anchor="Par17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5" w:name="Par2146"/>
      <w:bookmarkEnd w:id="105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ОАО "ДАЛЬНЕВОСТОЧНАЯ ЭНЕРГЕТИЧЕСКАЯ КОМПАНИЯ"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УСЛУГИ ПО ПЕРЕДАЧЕ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КОТОРЫМ ОКАЗЫВАЮТСЯ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ТОЛЬКО С ИСПОЛЬЗОВАНИЕМ ОБЪЕКТОВ ЭЛЕКТРОСЕТЕВОГО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ХОЗЯЙСТВА, ВХОДЯЩИХ В ЕДИНУЮ НАЦИОНАЛЬНУЮ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(ОБЩЕРОССИЙСКУЮ) ЭЛЕКТРИЧЕСКУЮ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72"/>
        <w:gridCol w:w="1934"/>
        <w:gridCol w:w="1449"/>
        <w:gridCol w:w="1449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6" w:name="Par2169"/>
            <w:bookmarkEnd w:id="106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2170"/>
            <w:bookmarkEnd w:id="10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8" w:name="Par2196"/>
            <w:bookmarkEnd w:id="108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2215"/>
            <w:bookmarkEnd w:id="10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25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0" w:name="Par2302"/>
            <w:bookmarkEnd w:id="110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1" w:name="Par2304"/>
            <w:bookmarkEnd w:id="111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2" w:name="Par2322"/>
            <w:bookmarkEnd w:id="112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2340"/>
            <w:bookmarkEnd w:id="11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5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4" w:name="Par2342"/>
            <w:bookmarkEnd w:id="114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5" w:name="Par2368"/>
            <w:bookmarkEnd w:id="115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6" w:name="Par2386"/>
            <w:bookmarkEnd w:id="116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7" w:name="Par2412"/>
            <w:bookmarkEnd w:id="117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8" w:name="Par2430"/>
            <w:bookmarkEnd w:id="118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9" w:name="Par2456"/>
            <w:bookmarkEnd w:id="119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2474"/>
            <w:bookmarkEnd w:id="12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5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1" w:name="Par2476"/>
            <w:bookmarkEnd w:id="12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2" w:name="Par2502"/>
            <w:bookmarkEnd w:id="122"/>
            <w:r>
              <w:rPr>
                <w:rFonts w:ascii="Calibri" w:hAnsi="Calibri" w:cs="Calibri"/>
              </w:rPr>
              <w:lastRenderedPageBreak/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3" w:name="Par2520"/>
            <w:bookmarkEnd w:id="12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4" w:name="Par2546"/>
            <w:bookmarkEnd w:id="124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5" w:name="Par2567"/>
      <w:bookmarkEnd w:id="125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6" w:name="Par2568"/>
      <w:bookmarkEnd w:id="12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7" w:name="Par2569"/>
      <w:bookmarkEnd w:id="127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8" w:name="Par2570"/>
      <w:bookmarkEnd w:id="128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219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230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2304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2322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368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2412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2456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2502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546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9" w:name="Par2571"/>
      <w:bookmarkEnd w:id="12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0" w:name="Par2572"/>
      <w:bookmarkEnd w:id="13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1" w:name="Par2579"/>
      <w:bookmarkEnd w:id="131"/>
      <w:r>
        <w:rPr>
          <w:rFonts w:ascii="Calibri" w:hAnsi="Calibri" w:cs="Calibri"/>
        </w:rPr>
        <w:t>Приложение N 5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5, </w:t>
      </w:r>
      <w:hyperlink w:anchor="Par18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2" w:name="Par2591"/>
      <w:bookmarkEnd w:id="13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ОАО "ДАЛЬНЕВОСТОЧНАЯ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3" w:name="Par2611"/>
            <w:bookmarkEnd w:id="13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2612"/>
            <w:bookmarkEnd w:id="13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5" w:name="Par2648"/>
            <w:bookmarkEnd w:id="135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2666"/>
            <w:bookmarkEnd w:id="13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30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30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30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30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7" w:name="Par2743"/>
            <w:bookmarkEnd w:id="137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8" w:name="Par2745"/>
            <w:bookmarkEnd w:id="138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9" w:name="Par2763"/>
            <w:bookmarkEnd w:id="139"/>
            <w:r>
              <w:rPr>
                <w:rFonts w:ascii="Calibri" w:hAnsi="Calibri" w:cs="Calibri"/>
              </w:rPr>
              <w:lastRenderedPageBreak/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0" w:name="Par2781"/>
            <w:bookmarkEnd w:id="14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30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1" w:name="Par2783"/>
            <w:bookmarkEnd w:id="141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2" w:name="Par2819"/>
            <w:bookmarkEnd w:id="142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2837"/>
            <w:bookmarkEnd w:id="143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4" w:name="Par2873"/>
            <w:bookmarkEnd w:id="144"/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2891"/>
            <w:bookmarkEnd w:id="145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3,05797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3,02709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2,90150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2,78933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6" w:name="Par2936"/>
            <w:bookmarkEnd w:id="146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2954"/>
            <w:bookmarkEnd w:id="14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30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8" w:name="Par2956"/>
            <w:bookmarkEnd w:id="148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9" w:name="Par2992"/>
            <w:bookmarkEnd w:id="149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0" w:name="Par3010"/>
            <w:bookmarkEnd w:id="150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2,15960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2,13776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2,04891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30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1,96955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1" w:name="Par3046"/>
            <w:bookmarkEnd w:id="151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2" w:name="Par3067"/>
      <w:bookmarkEnd w:id="152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3" w:name="Par3068"/>
      <w:bookmarkEnd w:id="153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4" w:name="Par3069"/>
      <w:bookmarkEnd w:id="154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5" w:name="Par3070"/>
      <w:bookmarkEnd w:id="155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2648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2743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2745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2763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2819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2873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2936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2992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3046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3071"/>
      <w:bookmarkEnd w:id="156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2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7" w:name="Par3072"/>
      <w:bookmarkEnd w:id="157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8" w:name="Par3079"/>
      <w:bookmarkEnd w:id="158"/>
      <w:r>
        <w:rPr>
          <w:rFonts w:ascii="Calibri" w:hAnsi="Calibri" w:cs="Calibri"/>
        </w:rPr>
        <w:t>Приложение N 6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6, </w:t>
      </w:r>
      <w:hyperlink w:anchor="Par19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9" w:name="Par3091"/>
      <w:bookmarkEnd w:id="159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ОАО "ДАЛЬНЕВОСТОЧНАЯ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342"/>
        <w:gridCol w:w="1335"/>
        <w:gridCol w:w="1108"/>
        <w:gridCol w:w="1108"/>
        <w:gridCol w:w="1224"/>
        <w:gridCol w:w="1224"/>
        <w:gridCol w:w="1108"/>
        <w:gridCol w:w="1108"/>
        <w:gridCol w:w="1224"/>
        <w:gridCol w:w="1224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0" w:name="Par3126"/>
            <w:bookmarkEnd w:id="16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3127"/>
            <w:bookmarkEnd w:id="16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2" w:name="Par3216"/>
            <w:bookmarkEnd w:id="162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3258"/>
            <w:bookmarkEnd w:id="16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1,54610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r>
              <w:rPr>
                <w:rFonts w:ascii="Calibri" w:hAnsi="Calibri" w:cs="Calibri"/>
              </w:rPr>
              <w:lastRenderedPageBreak/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1,47980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4" w:name="Par3459"/>
            <w:bookmarkEnd w:id="164"/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5" w:name="Par3461"/>
            <w:bookmarkEnd w:id="165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6" w:name="Par3503"/>
            <w:bookmarkEnd w:id="166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3545"/>
            <w:bookmarkEnd w:id="16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2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8" w:name="Par3547"/>
            <w:bookmarkEnd w:id="16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9" w:name="Par3636"/>
            <w:bookmarkEnd w:id="169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0" w:name="Par3678"/>
            <w:bookmarkEnd w:id="17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1" w:name="Par3767"/>
            <w:bookmarkEnd w:id="171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2" w:name="Par3809"/>
            <w:bookmarkEnd w:id="17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6,36671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6,33583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6,09807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3" w:name="Par3899"/>
            <w:bookmarkEnd w:id="17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3941"/>
            <w:bookmarkEnd w:id="17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2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5" w:name="Par3943"/>
            <w:bookmarkEnd w:id="17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6" w:name="Par4032"/>
            <w:bookmarkEnd w:id="176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7" w:name="Par4074"/>
            <w:bookmarkEnd w:id="17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5,44258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5,42074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5,33189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5,25253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8" w:name="Par4163"/>
            <w:bookmarkEnd w:id="178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9" w:name="Par4208"/>
      <w:bookmarkEnd w:id="17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0" w:name="Par4209"/>
      <w:bookmarkEnd w:id="18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1" w:name="Par4210"/>
      <w:bookmarkEnd w:id="181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2" w:name="Par4211"/>
      <w:bookmarkEnd w:id="182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321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345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3461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3503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363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3767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899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4032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416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3" w:name="Par4212"/>
      <w:bookmarkEnd w:id="18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5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4" w:name="Par4213"/>
      <w:bookmarkEnd w:id="18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5" w:name="Par4220"/>
      <w:bookmarkEnd w:id="185"/>
      <w:r>
        <w:rPr>
          <w:rFonts w:ascii="Calibri" w:hAnsi="Calibri" w:cs="Calibri"/>
        </w:rPr>
        <w:t>Приложение N 7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7, </w:t>
      </w:r>
      <w:hyperlink w:anchor="Par20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6" w:name="Par4232"/>
      <w:bookmarkEnd w:id="186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 ПОСТАВЩИКОМ ООО "РАЙОННЫЕ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ЭЛЕКТРИЧЕСКИЕ СЕТИ",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342"/>
        <w:gridCol w:w="1335"/>
        <w:gridCol w:w="1108"/>
        <w:gridCol w:w="1108"/>
        <w:gridCol w:w="1224"/>
        <w:gridCol w:w="1224"/>
        <w:gridCol w:w="1108"/>
        <w:gridCol w:w="1108"/>
        <w:gridCol w:w="1224"/>
        <w:gridCol w:w="1224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7" w:name="Par4266"/>
            <w:bookmarkEnd w:id="18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8" w:name="Par4267"/>
            <w:bookmarkEnd w:id="18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9" w:name="Par4356"/>
            <w:bookmarkEnd w:id="189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4398"/>
            <w:bookmarkEnd w:id="19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1,54610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r>
              <w:rPr>
                <w:rFonts w:ascii="Calibri" w:hAnsi="Calibri" w:cs="Calibri"/>
              </w:rPr>
              <w:lastRenderedPageBreak/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5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1,47980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535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1" w:name="Par4599"/>
            <w:bookmarkEnd w:id="191"/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2" w:name="Par4601"/>
            <w:bookmarkEnd w:id="192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3" w:name="Par4643"/>
            <w:bookmarkEnd w:id="193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4" w:name="Par4685"/>
            <w:bookmarkEnd w:id="19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5" w:name="Par4687"/>
            <w:bookmarkEnd w:id="195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6" w:name="Par4776"/>
            <w:bookmarkEnd w:id="196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7" w:name="Par4818"/>
            <w:bookmarkEnd w:id="197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8" w:name="Par4907"/>
            <w:bookmarkEnd w:id="198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4949"/>
            <w:bookmarkEnd w:id="19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6,36671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6,33583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6,09807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0" w:name="Par5039"/>
            <w:bookmarkEnd w:id="200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1" w:name="Par5081"/>
            <w:bookmarkEnd w:id="20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2" w:name="Par5083"/>
            <w:bookmarkEnd w:id="20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3" w:name="Par5172"/>
            <w:bookmarkEnd w:id="203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5214"/>
            <w:bookmarkEnd w:id="20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5,44258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5,42074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5,33189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5,25253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5" w:name="Par5303"/>
            <w:bookmarkEnd w:id="205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6" w:name="Par5348"/>
      <w:bookmarkEnd w:id="20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7" w:name="Par5349"/>
      <w:bookmarkEnd w:id="20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8" w:name="Par5350"/>
      <w:bookmarkEnd w:id="208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9" w:name="Par5351"/>
      <w:bookmarkEnd w:id="209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435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459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4601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4643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477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4907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5039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5172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530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0" w:name="Par5352"/>
      <w:bookmarkEnd w:id="21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1" w:name="Par5353"/>
      <w:bookmarkEnd w:id="21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2" w:name="Par5360"/>
      <w:bookmarkEnd w:id="212"/>
      <w:r>
        <w:rPr>
          <w:rFonts w:ascii="Calibri" w:hAnsi="Calibri" w:cs="Calibri"/>
        </w:rPr>
        <w:t>Приложение N 8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8, </w:t>
      </w:r>
      <w:hyperlink w:anchor="Par21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3" w:name="Par5372"/>
      <w:bookmarkEnd w:id="213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"РУСЭНЕРГОРЕСУРС", ЗА ИСКЛЮЧЕНИЕМ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72"/>
        <w:gridCol w:w="1934"/>
        <w:gridCol w:w="1449"/>
        <w:gridCol w:w="1449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14" w:name="Par5394"/>
            <w:bookmarkEnd w:id="21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5" w:name="Par5395"/>
            <w:bookmarkEnd w:id="21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1,63195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6" w:name="Par5440"/>
            <w:bookmarkEnd w:id="21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58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5565"/>
            <w:bookmarkEnd w:id="21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7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5567"/>
            <w:bookmarkEnd w:id="21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0,80607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9" w:name="Par5611"/>
            <w:bookmarkEnd w:id="219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1,63195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5655"/>
            <w:bookmarkEnd w:id="220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2,78658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5699"/>
            <w:bookmarkEnd w:id="22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7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5701"/>
            <w:bookmarkEnd w:id="22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0,80607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5745"/>
            <w:bookmarkEnd w:id="22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57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1,96680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7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8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7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4" w:name="Par5792"/>
      <w:bookmarkEnd w:id="22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5" w:name="Par5793"/>
      <w:bookmarkEnd w:id="22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6" w:name="Par5794"/>
      <w:bookmarkEnd w:id="226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7" w:name="Par5795"/>
      <w:bookmarkEnd w:id="227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0062"/>
        <w:gridCol w:w="1625"/>
        <w:gridCol w:w="1197"/>
        <w:gridCol w:w="1197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8" w:name="Par5814"/>
            <w:bookmarkEnd w:id="22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581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должны дополнительно учитываться расходы на реализацию (сбыт) в размере: 1 полугодие - 0,04981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- 0,04540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9" w:name="Par5857"/>
      <w:bookmarkEnd w:id="22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0" w:name="Par5858"/>
      <w:bookmarkEnd w:id="23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1" w:name="Par5865"/>
      <w:bookmarkEnd w:id="231"/>
      <w:r>
        <w:rPr>
          <w:rFonts w:ascii="Calibri" w:hAnsi="Calibri" w:cs="Calibri"/>
        </w:rPr>
        <w:t>Приложение N 9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Тарифы, установленные приложением N 9, </w:t>
      </w:r>
      <w:hyperlink w:anchor="Par22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2" w:name="Par5877"/>
      <w:bookmarkEnd w:id="23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33" w:name="Par5896"/>
            <w:bookmarkEnd w:id="23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4" w:name="Par5897"/>
            <w:bookmarkEnd w:id="23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5951"/>
            <w:bookmarkEnd w:id="23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55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55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55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55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55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55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55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55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6" w:name="Par6066"/>
            <w:bookmarkEnd w:id="23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635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068"/>
            <w:bookmarkEnd w:id="23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122"/>
            <w:bookmarkEnd w:id="238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176"/>
            <w:bookmarkEnd w:id="23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3,05797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3,02709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2,90150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2,78933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0" w:name="Par6239"/>
            <w:bookmarkEnd w:id="24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635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1" w:name="Par6241"/>
            <w:bookmarkEnd w:id="24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295"/>
            <w:bookmarkEnd w:id="24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2,15960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2,13776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2,04891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3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1,96955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35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35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3" w:name="Par6352"/>
      <w:bookmarkEnd w:id="24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4" w:name="Par6353"/>
      <w:bookmarkEnd w:id="24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5" w:name="Par6354"/>
      <w:bookmarkEnd w:id="24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6" w:name="Par6355"/>
      <w:bookmarkEnd w:id="246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39"/>
        <w:gridCol w:w="1945"/>
        <w:gridCol w:w="1460"/>
        <w:gridCol w:w="1460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7" w:name="Par6553"/>
      <w:bookmarkEnd w:id="247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8" w:name="Par6554"/>
      <w:bookmarkEnd w:id="248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9" w:name="Par6561"/>
      <w:bookmarkEnd w:id="249"/>
      <w:r>
        <w:rPr>
          <w:rFonts w:ascii="Calibri" w:hAnsi="Calibri" w:cs="Calibri"/>
        </w:rPr>
        <w:t>Приложение N 10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10, </w:t>
      </w:r>
      <w:hyperlink w:anchor="Par23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0" w:name="Par6573"/>
      <w:bookmarkEnd w:id="250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413"/>
        <w:gridCol w:w="857"/>
        <w:gridCol w:w="794"/>
        <w:gridCol w:w="794"/>
        <w:gridCol w:w="873"/>
        <w:gridCol w:w="873"/>
        <w:gridCol w:w="794"/>
        <w:gridCol w:w="794"/>
        <w:gridCol w:w="873"/>
        <w:gridCol w:w="873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1" w:name="Par6607"/>
            <w:bookmarkEnd w:id="251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2" w:name="Par6608"/>
            <w:bookmarkEnd w:id="25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</w:t>
            </w:r>
            <w:r>
              <w:rPr>
                <w:rFonts w:ascii="Calibri" w:hAnsi="Calibri" w:cs="Calibri"/>
              </w:rPr>
              <w:lastRenderedPageBreak/>
              <w:t xml:space="preserve">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39"/>
            <w:bookmarkEnd w:id="25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1,54610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r>
              <w:rPr>
                <w:rFonts w:ascii="Calibri" w:hAnsi="Calibri" w:cs="Calibri"/>
              </w:rPr>
              <w:lastRenderedPageBreak/>
              <w:t xml:space="preserve">стоимости единицы электрической мощности </w:t>
            </w:r>
            <w:hyperlink w:anchor="Par809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</w:t>
            </w:r>
            <w:r>
              <w:rPr>
                <w:rFonts w:ascii="Calibri" w:hAnsi="Calibri" w:cs="Calibri"/>
              </w:rPr>
              <w:lastRenderedPageBreak/>
              <w:t>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535,26</w:t>
            </w:r>
            <w:r>
              <w:rPr>
                <w:rFonts w:ascii="Calibri" w:hAnsi="Calibri" w:cs="Calibri"/>
              </w:rPr>
              <w:lastRenderedPageBreak/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535,26</w:t>
            </w:r>
            <w:r>
              <w:rPr>
                <w:rFonts w:ascii="Calibri" w:hAnsi="Calibri" w:cs="Calibri"/>
              </w:rPr>
              <w:lastRenderedPageBreak/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535,265</w:t>
            </w: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535,265</w:t>
            </w: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561,73</w:t>
            </w:r>
            <w:r>
              <w:rPr>
                <w:rFonts w:ascii="Calibri" w:hAnsi="Calibri" w:cs="Calibri"/>
              </w:rPr>
              <w:lastRenderedPageBreak/>
              <w:t>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561,73</w:t>
            </w:r>
            <w:r>
              <w:rPr>
                <w:rFonts w:ascii="Calibri" w:hAnsi="Calibri" w:cs="Calibri"/>
              </w:rPr>
              <w:lastRenderedPageBreak/>
              <w:t>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561,730</w:t>
            </w:r>
            <w:r>
              <w:rPr>
                <w:rFonts w:ascii="Calibri" w:hAnsi="Calibri" w:cs="Calibri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561,730</w:t>
            </w:r>
            <w:r>
              <w:rPr>
                <w:rFonts w:ascii="Calibri" w:hAnsi="Calibri" w:cs="Calibri"/>
              </w:rPr>
              <w:lastRenderedPageBreak/>
              <w:t>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0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1,47980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</w:t>
            </w:r>
            <w:r>
              <w:rPr>
                <w:rFonts w:ascii="Calibri" w:hAnsi="Calibri" w:cs="Calibri"/>
              </w:rPr>
              <w:lastRenderedPageBreak/>
              <w:t xml:space="preserve">стоимость мощности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</w:t>
            </w:r>
            <w:r>
              <w:rPr>
                <w:rFonts w:ascii="Calibri" w:hAnsi="Calibri" w:cs="Calibri"/>
              </w:rPr>
              <w:lastRenderedPageBreak/>
              <w:t>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</w:t>
            </w:r>
            <w:r>
              <w:rPr>
                <w:rFonts w:ascii="Calibri" w:hAnsi="Calibri" w:cs="Calibri"/>
              </w:rPr>
              <w:lastRenderedPageBreak/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</w:t>
            </w:r>
            <w:r>
              <w:rPr>
                <w:rFonts w:ascii="Calibri" w:hAnsi="Calibri" w:cs="Calibri"/>
              </w:rPr>
              <w:lastRenderedPageBreak/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483,230</w:t>
            </w: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483,230</w:t>
            </w: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510,29</w:t>
            </w:r>
            <w:r>
              <w:rPr>
                <w:rFonts w:ascii="Calibri" w:hAnsi="Calibri" w:cs="Calibri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510,29</w:t>
            </w:r>
            <w:r>
              <w:rPr>
                <w:rFonts w:ascii="Calibri" w:hAnsi="Calibri" w:cs="Calibri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510,290</w:t>
            </w:r>
            <w:r>
              <w:rPr>
                <w:rFonts w:ascii="Calibri" w:hAnsi="Calibri" w:cs="Calibri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510,290</w:t>
            </w:r>
            <w:r>
              <w:rPr>
                <w:rFonts w:ascii="Calibri" w:hAnsi="Calibri" w:cs="Calibri"/>
              </w:rPr>
              <w:lastRenderedPageBreak/>
              <w:t>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80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4" w:name="Par7026"/>
            <w:bookmarkEnd w:id="25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6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7028"/>
            <w:bookmarkEnd w:id="255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</w:t>
            </w:r>
            <w:r>
              <w:rPr>
                <w:rFonts w:ascii="Calibri" w:hAnsi="Calibri" w:cs="Calibri"/>
              </w:rPr>
              <w:lastRenderedPageBreak/>
              <w:t xml:space="preserve">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6" w:name="Par7159"/>
            <w:bookmarkEnd w:id="256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Средневзвеш</w:t>
            </w:r>
            <w:r>
              <w:rPr>
                <w:rFonts w:ascii="Calibri" w:hAnsi="Calibri" w:cs="Calibri"/>
              </w:rPr>
              <w:lastRenderedPageBreak/>
              <w:t>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</w:t>
            </w:r>
            <w:r>
              <w:rPr>
                <w:rFonts w:ascii="Calibri" w:hAnsi="Calibri" w:cs="Calibri"/>
              </w:rPr>
              <w:lastRenderedPageBreak/>
              <w:t>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1,4538</w:t>
            </w: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1,4538</w:t>
            </w: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</w:t>
            </w: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1,5400</w:t>
            </w: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7290"/>
            <w:bookmarkEnd w:id="257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6,36671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6,33583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6,09807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</w:t>
            </w:r>
            <w:r>
              <w:rPr>
                <w:rFonts w:ascii="Calibri" w:hAnsi="Calibri" w:cs="Calibri"/>
              </w:rPr>
              <w:lastRenderedPageBreak/>
              <w:t>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8" w:name="Par7422"/>
            <w:bookmarkEnd w:id="25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6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9" w:name="Par7424"/>
            <w:bookmarkEnd w:id="259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10 </w:t>
            </w: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</w:t>
            </w:r>
            <w:r>
              <w:rPr>
                <w:rFonts w:ascii="Calibri" w:hAnsi="Calibri" w:cs="Calibri"/>
              </w:rPr>
              <w:lastRenderedPageBreak/>
              <w:t>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0" w:name="Par7555"/>
            <w:bookmarkEnd w:id="260"/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5,44258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5,42074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5,33189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6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5,25253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6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6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1" w:name="Par7689"/>
      <w:bookmarkEnd w:id="261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2" w:name="Par7690"/>
      <w:bookmarkEnd w:id="26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3" w:name="Par7691"/>
      <w:bookmarkEnd w:id="263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4" w:name="Par7692"/>
      <w:bookmarkEnd w:id="264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555"/>
        <w:gridCol w:w="95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расходов на </w:t>
            </w:r>
            <w:r>
              <w:rPr>
                <w:rFonts w:ascii="Calibri" w:hAnsi="Calibri" w:cs="Calibri"/>
              </w:rPr>
              <w:lastRenderedPageBreak/>
              <w:t>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5" w:name="Par8097"/>
      <w:bookmarkEnd w:id="265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6" w:name="Par8098"/>
      <w:bookmarkEnd w:id="266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7" w:name="Par8105"/>
      <w:bookmarkEnd w:id="267"/>
      <w:r>
        <w:rPr>
          <w:rFonts w:ascii="Calibri" w:hAnsi="Calibri" w:cs="Calibri"/>
        </w:rPr>
        <w:t>Приложение N 11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11, </w:t>
      </w:r>
      <w:hyperlink w:anchor="Par24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8" w:name="Par8117"/>
      <w:bookmarkEnd w:id="268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ООО "РУСЭНЕРГОСБЫТ",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4633"/>
        <w:gridCol w:w="1557"/>
        <w:gridCol w:w="1300"/>
        <w:gridCol w:w="1300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9" w:name="Par8136"/>
            <w:bookmarkEnd w:id="26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0" w:name="Par8137"/>
            <w:bookmarkEnd w:id="27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1" w:name="Par8191"/>
            <w:bookmarkEnd w:id="27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8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8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8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8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2" w:name="Par8306"/>
            <w:bookmarkEnd w:id="27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85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3" w:name="Par8308"/>
            <w:bookmarkEnd w:id="273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4" w:name="Par8362"/>
            <w:bookmarkEnd w:id="274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1,78638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1,69803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1,63470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5" w:name="Par8416"/>
            <w:bookmarkEnd w:id="275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3,05797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3,02709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2,90150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2,78933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6" w:name="Par8479"/>
            <w:bookmarkEnd w:id="27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85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7" w:name="Par8481"/>
            <w:bookmarkEnd w:id="277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0,87512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0,80882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8" w:name="Par8535"/>
            <w:bookmarkEnd w:id="278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2,15960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2,13776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2,04891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5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1,96955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5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5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9" w:name="Par8592"/>
      <w:bookmarkEnd w:id="27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0" w:name="Par8593"/>
      <w:bookmarkEnd w:id="28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1" w:name="Par8594"/>
      <w:bookmarkEnd w:id="281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2" w:name="Par8595"/>
      <w:bookmarkEnd w:id="282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4812"/>
        <w:gridCol w:w="1476"/>
        <w:gridCol w:w="1251"/>
        <w:gridCol w:w="1251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lastRenderedPageBreak/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</w:t>
            </w:r>
            <w:r>
              <w:rPr>
                <w:rFonts w:ascii="Calibri" w:hAnsi="Calibri" w:cs="Calibri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3" w:name="Par8793"/>
      <w:bookmarkEnd w:id="28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4" w:name="Par8794"/>
      <w:bookmarkEnd w:id="28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</w:t>
      </w:r>
      <w:r>
        <w:rPr>
          <w:rFonts w:ascii="Calibri" w:hAnsi="Calibri" w:cs="Calibri"/>
        </w:rPr>
        <w:lastRenderedPageBreak/>
        <w:t>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5" w:name="Par8801"/>
      <w:bookmarkEnd w:id="285"/>
      <w:r>
        <w:rPr>
          <w:rFonts w:ascii="Calibri" w:hAnsi="Calibri" w:cs="Calibri"/>
        </w:rPr>
        <w:t>Приложение N 12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12, </w:t>
      </w:r>
      <w:hyperlink w:anchor="Par25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6" w:name="Par8813"/>
      <w:bookmarkEnd w:id="286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ООО "РУСЭНЕРГОСБЫТ",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342"/>
        <w:gridCol w:w="1335"/>
        <w:gridCol w:w="1108"/>
        <w:gridCol w:w="1108"/>
        <w:gridCol w:w="1224"/>
        <w:gridCol w:w="1224"/>
        <w:gridCol w:w="1108"/>
        <w:gridCol w:w="1108"/>
        <w:gridCol w:w="1224"/>
        <w:gridCol w:w="1224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87" w:name="Par8847"/>
            <w:bookmarkEnd w:id="28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8" w:name="Par8848"/>
            <w:bookmarkEnd w:id="28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9" w:name="Par8979"/>
            <w:bookmarkEnd w:id="28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1,54610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1,47980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0" w:name="Par9266"/>
            <w:bookmarkEnd w:id="29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9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1" w:name="Par9268"/>
            <w:bookmarkEnd w:id="291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2" w:name="Par9399"/>
            <w:bookmarkEnd w:id="292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4,99126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4,97382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4,90291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4,83958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3" w:name="Par9530"/>
            <w:bookmarkEnd w:id="293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6,36671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6,33583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6,09807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4" w:name="Par9662"/>
            <w:bookmarkEnd w:id="29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9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5" w:name="Par9664"/>
            <w:bookmarkEnd w:id="29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4,08861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4,08000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4,04498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4,01370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6" w:name="Par9795"/>
            <w:bookmarkEnd w:id="29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5,44258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5,42074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5,33189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9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5,25253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9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92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7" w:name="Par9929"/>
      <w:bookmarkEnd w:id="297"/>
      <w:r>
        <w:rPr>
          <w:rFonts w:ascii="Calibri" w:hAnsi="Calibri" w:cs="Calibri"/>
        </w:rPr>
        <w:lastRenderedPageBreak/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8" w:name="Par9930"/>
      <w:bookmarkEnd w:id="29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9" w:name="Par9931"/>
      <w:bookmarkEnd w:id="299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0" w:name="Par9932"/>
      <w:bookmarkEnd w:id="300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4571"/>
        <w:gridCol w:w="1411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1" w:name="Par10337"/>
      <w:bookmarkEnd w:id="30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2" w:name="Par10338"/>
      <w:bookmarkEnd w:id="30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3" w:name="Par10345"/>
      <w:bookmarkEnd w:id="303"/>
      <w:r>
        <w:rPr>
          <w:rFonts w:ascii="Calibri" w:hAnsi="Calibri" w:cs="Calibri"/>
        </w:rPr>
        <w:t>Приложение N 13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13, </w:t>
      </w:r>
      <w:hyperlink w:anchor="Par26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04" w:name="Par10357"/>
      <w:bookmarkEnd w:id="304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(В ЧАСТИ ОБЪЕМОВ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 РЫНКЕ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МОЩНОСТИ), ЗА ИСКЛЮЧЕНИЕМ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ОКАЗЫВАЮТСЯ ТОЛЬКО С ИСПОЛЬЗОВАНИЕМ ОБЪЕКТОВ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72"/>
        <w:gridCol w:w="1934"/>
        <w:gridCol w:w="1449"/>
        <w:gridCol w:w="1449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05" w:name="Par10381"/>
            <w:bookmarkEnd w:id="30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6" w:name="Par10382"/>
            <w:bookmarkEnd w:id="30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7" w:name="Par10427"/>
            <w:bookmarkEnd w:id="30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0,08026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1078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8" w:name="Par10552"/>
            <w:bookmarkEnd w:id="30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07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9" w:name="Par10554"/>
            <w:bookmarkEnd w:id="30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0,84093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0" w:name="Par10598"/>
            <w:bookmarkEnd w:id="31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1,58525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1" w:name="Par10642"/>
            <w:bookmarkEnd w:id="31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2,71945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2" w:name="Par10686"/>
            <w:bookmarkEnd w:id="31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07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3" w:name="Par10688"/>
            <w:bookmarkEnd w:id="313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0,84093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4" w:name="Par10732"/>
            <w:bookmarkEnd w:id="31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078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1,95741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7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078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&lt;7&gt;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7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5" w:name="Par10779"/>
      <w:bookmarkEnd w:id="315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6" w:name="Par10780"/>
      <w:bookmarkEnd w:id="31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7" w:name="Par10781"/>
      <w:bookmarkEnd w:id="317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8" w:name="Par10782"/>
      <w:bookmarkEnd w:id="318"/>
      <w:r>
        <w:rPr>
          <w:rFonts w:ascii="Calibri" w:hAnsi="Calibri" w:cs="Calibri"/>
        </w:rPr>
        <w:t xml:space="preserve">&lt;4&gt; Тарифы, указанные в </w:t>
      </w:r>
      <w:hyperlink w:anchor="Par1038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10554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0598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0642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068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073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в размере: 1 полугодие - 0,05838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- 0,08026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ставке стоимости единицы электрической энергии в п. 2 указаны только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9" w:name="Par10784"/>
      <w:bookmarkEnd w:id="31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0" w:name="Par10785"/>
      <w:bookmarkEnd w:id="32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1" w:name="Par10792"/>
      <w:bookmarkEnd w:id="321"/>
      <w:r>
        <w:rPr>
          <w:rFonts w:ascii="Calibri" w:hAnsi="Calibri" w:cs="Calibri"/>
        </w:rPr>
        <w:t>Приложение N 14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14, </w:t>
      </w:r>
      <w:hyperlink w:anchor="Par27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2" w:name="Par10804"/>
      <w:bookmarkEnd w:id="32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(ЗА ИСКЛЮЧЕНИЕМ ОБЪЕМОВ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 РЫНКЕ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МОЩНОСТИ), ЗА ИСКЛЮЧЕНИЕМ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72"/>
        <w:gridCol w:w="1934"/>
        <w:gridCol w:w="1449"/>
        <w:gridCol w:w="1449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23" w:name="Par10828"/>
            <w:bookmarkEnd w:id="32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4" w:name="Par10829"/>
            <w:bookmarkEnd w:id="32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1,84645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5" w:name="Par10874"/>
            <w:bookmarkEnd w:id="32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1129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6" w:name="Par10999"/>
            <w:bookmarkEnd w:id="32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122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7" w:name="Par11001"/>
            <w:bookmarkEnd w:id="32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8" w:name="Par11045"/>
            <w:bookmarkEnd w:id="328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1,84645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9" w:name="Par11089"/>
            <w:bookmarkEnd w:id="32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3,10460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0" w:name="Par11133"/>
            <w:bookmarkEnd w:id="33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122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1" w:name="Par11135"/>
            <w:bookmarkEnd w:id="33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0,95263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2" w:name="Par11179"/>
            <w:bookmarkEnd w:id="33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12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2,21527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2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129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1,91839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2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3" w:name="Par11226"/>
      <w:bookmarkEnd w:id="33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4" w:name="Par11227"/>
      <w:bookmarkEnd w:id="33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5" w:name="Par11228"/>
      <w:bookmarkEnd w:id="33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6" w:name="Par11229"/>
      <w:bookmarkEnd w:id="336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224"/>
        <w:gridCol w:w="1955"/>
        <w:gridCol w:w="1464"/>
        <w:gridCol w:w="1464"/>
      </w:tblGrid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7" w:name="Par11248"/>
            <w:bookmarkEnd w:id="33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 тарифы, указанные в </w:t>
      </w:r>
      <w:hyperlink w:anchor="Par10829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11001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1045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1089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113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11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в размере: 1 полугодие - 0,05838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- 0,08026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11248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указаны только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8" w:name="Par11296"/>
      <w:bookmarkEnd w:id="338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9" w:name="Par11297"/>
      <w:bookmarkEnd w:id="339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0" w:name="Par11304"/>
      <w:bookmarkEnd w:id="340"/>
      <w:r>
        <w:rPr>
          <w:rFonts w:ascii="Calibri" w:hAnsi="Calibri" w:cs="Calibri"/>
        </w:rPr>
        <w:t>Приложение N 15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15, </w:t>
      </w:r>
      <w:hyperlink w:anchor="Par28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1" w:name="Par11316"/>
      <w:bookmarkEnd w:id="341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(В ЧАСТИ ОБЪЕМОВ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МОЩНОСТИ),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470"/>
        <w:gridCol w:w="1790"/>
        <w:gridCol w:w="450"/>
        <w:gridCol w:w="554"/>
        <w:gridCol w:w="1397"/>
        <w:gridCol w:w="471"/>
        <w:gridCol w:w="450"/>
        <w:gridCol w:w="554"/>
        <w:gridCol w:w="1397"/>
        <w:gridCol w:w="471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42" w:name="Par11352"/>
            <w:bookmarkEnd w:id="342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3" w:name="Par11353"/>
            <w:bookmarkEnd w:id="34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4" w:name="Par11484"/>
            <w:bookmarkEnd w:id="34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4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24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5" w:name="Par11771"/>
            <w:bookmarkEnd w:id="34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243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6" w:name="Par11773"/>
            <w:bookmarkEnd w:id="346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7" w:name="Par11904"/>
            <w:bookmarkEnd w:id="347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8" w:name="Par12035"/>
            <w:bookmarkEnd w:id="348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9" w:name="Par12166"/>
            <w:bookmarkEnd w:id="349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243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0" w:name="Par12168"/>
            <w:bookmarkEnd w:id="350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1" w:name="Par12299"/>
            <w:bookmarkEnd w:id="351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243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43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2" w:name="Par12433"/>
      <w:bookmarkEnd w:id="352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3" w:name="Par12434"/>
      <w:bookmarkEnd w:id="353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4" w:name="Par12435"/>
      <w:bookmarkEnd w:id="354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5" w:name="Par12436"/>
      <w:bookmarkEnd w:id="355"/>
      <w:r>
        <w:rPr>
          <w:rFonts w:ascii="Calibri" w:hAnsi="Calibri" w:cs="Calibri"/>
        </w:rPr>
        <w:t xml:space="preserve">&lt;4&gt; Тарифы, указанные в </w:t>
      </w:r>
      <w:hyperlink w:anchor="Par11353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148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773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1904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2035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216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229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в размере: 1 полугодие - 0,05838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- 0,08026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6" w:name="Par12437"/>
      <w:bookmarkEnd w:id="356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52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7" w:name="Par12438"/>
      <w:bookmarkEnd w:id="357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8" w:name="Par12445"/>
      <w:bookmarkEnd w:id="358"/>
      <w:r>
        <w:rPr>
          <w:rFonts w:ascii="Calibri" w:hAnsi="Calibri" w:cs="Calibri"/>
        </w:rPr>
        <w:t>Приложение N 16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16, </w:t>
      </w:r>
      <w:hyperlink w:anchor="Par29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9" w:name="Par12457"/>
      <w:bookmarkEnd w:id="359"/>
      <w:r>
        <w:rPr>
          <w:rFonts w:ascii="Calibri" w:hAnsi="Calibri" w:cs="Calibri"/>
          <w:b/>
          <w:bCs/>
        </w:rPr>
        <w:t>ТАРИФЫ НА ЭЛЕКТРИЧЕСКУЮ ЭНЕРГИЮ (МОЩНОСТЬ),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(ЗА ИСКЛЮЧЕНИЕМ ОБЪЕМОВ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РЫНКЕ ЭЛЕКТРИЧЕСКОЙ ЭНЕРГИИ И МОЩНОСТИ), ЗА ИСКЛЮЧЕНИЕМ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470"/>
        <w:gridCol w:w="1790"/>
        <w:gridCol w:w="450"/>
        <w:gridCol w:w="554"/>
        <w:gridCol w:w="1397"/>
        <w:gridCol w:w="471"/>
        <w:gridCol w:w="450"/>
        <w:gridCol w:w="554"/>
        <w:gridCol w:w="1397"/>
        <w:gridCol w:w="471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60" w:name="Par12493"/>
            <w:bookmarkEnd w:id="36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1" w:name="Par12494"/>
            <w:bookmarkEnd w:id="36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2" w:name="Par12625"/>
            <w:bookmarkEnd w:id="36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98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398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3" w:name="Par12912"/>
            <w:bookmarkEnd w:id="36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5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4" w:name="Par12914"/>
            <w:bookmarkEnd w:id="364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5" w:name="Par13045"/>
            <w:bookmarkEnd w:id="365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6" w:name="Par13176"/>
            <w:bookmarkEnd w:id="366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7" w:name="Par13307"/>
            <w:bookmarkEnd w:id="36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35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8" w:name="Par13309"/>
            <w:bookmarkEnd w:id="368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9" w:name="Par13440"/>
            <w:bookmarkEnd w:id="369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35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5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35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0" w:name="Par13574"/>
      <w:bookmarkEnd w:id="370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1" w:name="Par13575"/>
      <w:bookmarkEnd w:id="371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2" w:name="Par13576"/>
      <w:bookmarkEnd w:id="372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3" w:name="Par13577"/>
      <w:bookmarkEnd w:id="373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7170"/>
        <w:gridCol w:w="1698"/>
        <w:gridCol w:w="443"/>
        <w:gridCol w:w="545"/>
        <w:gridCol w:w="1116"/>
        <w:gridCol w:w="464"/>
        <w:gridCol w:w="443"/>
        <w:gridCol w:w="545"/>
        <w:gridCol w:w="1116"/>
        <w:gridCol w:w="464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12494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262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2914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3045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3176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3309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344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в размере: 1 полугодие - 0,05838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- 0,08026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4" w:name="Par13983"/>
      <w:bookmarkEnd w:id="37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55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5" w:name="Par13984"/>
      <w:bookmarkEnd w:id="37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6" w:name="Par13991"/>
      <w:bookmarkEnd w:id="376"/>
      <w:r>
        <w:rPr>
          <w:rFonts w:ascii="Calibri" w:hAnsi="Calibri" w:cs="Calibri"/>
        </w:rPr>
        <w:t>Приложение N 17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17, </w:t>
      </w:r>
      <w:hyperlink w:anchor="Par30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7" w:name="Par14003"/>
      <w:bookmarkEnd w:id="377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ООО "ИНЖЕНЕРНЫЕ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ИЗЫСКАНИЯ", 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 КАТЕГОРИЯМ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ДОГОВОРАМ 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78" w:name="Par14021"/>
            <w:bookmarkEnd w:id="378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9" w:name="Par14022"/>
            <w:bookmarkEnd w:id="37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0" w:name="Par14076"/>
            <w:bookmarkEnd w:id="38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48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448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48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448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48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448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448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448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1" w:name="Par14191"/>
            <w:bookmarkEnd w:id="38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447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2" w:name="Par14193"/>
            <w:bookmarkEnd w:id="38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3" w:name="Par14247"/>
            <w:bookmarkEnd w:id="383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1,62181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4" w:name="Par14301"/>
            <w:bookmarkEnd w:id="38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2,91559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2,91559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2,91559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2,91559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2,90350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5" w:name="Par14364"/>
            <w:bookmarkEnd w:id="38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447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6" w:name="Par14366"/>
            <w:bookmarkEnd w:id="386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0,77276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7" w:name="Par14420"/>
            <w:bookmarkEnd w:id="38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2,04633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2,04633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2,04633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448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2,04633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2,03424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447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1,60972</w:t>
            </w:r>
          </w:p>
        </w:tc>
      </w:tr>
      <w:tr w:rsidR="00AC36F7" w:rsidTr="00AC3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44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AC36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AC36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8" w:name="Par14477"/>
      <w:bookmarkEnd w:id="38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9" w:name="Par14478"/>
      <w:bookmarkEnd w:id="38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0" w:name="Par14479"/>
      <w:bookmarkEnd w:id="390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1" w:name="Par14480"/>
      <w:bookmarkEnd w:id="391"/>
      <w:r>
        <w:rPr>
          <w:rFonts w:ascii="Calibri" w:hAnsi="Calibri" w:cs="Calibri"/>
        </w:rPr>
        <w:t xml:space="preserve">&lt;4&gt; Тарифы, указанные в </w:t>
      </w:r>
      <w:hyperlink w:anchor="Par1402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407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4193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424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4301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436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442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ООО "Инженерные изыскания" в размере: 1 полугодие - 0,00934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- 0,00934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2" w:name="Par14481"/>
      <w:bookmarkEnd w:id="392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5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3" w:name="Par14482"/>
      <w:bookmarkEnd w:id="393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5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4" w:name="Par14489"/>
      <w:bookmarkEnd w:id="394"/>
      <w:r>
        <w:rPr>
          <w:rFonts w:ascii="Calibri" w:hAnsi="Calibri" w:cs="Calibri"/>
        </w:rPr>
        <w:t>Приложение N 18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18, </w:t>
      </w:r>
      <w:hyperlink w:anchor="Par31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95" w:name="_GoBack"/>
      <w:bookmarkEnd w:id="395"/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96" w:name="Par14501"/>
      <w:bookmarkEnd w:id="396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ЗАО "ННК-ЭНЕРГО",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5252"/>
        <w:gridCol w:w="1603"/>
        <w:gridCol w:w="424"/>
        <w:gridCol w:w="517"/>
        <w:gridCol w:w="1317"/>
        <w:gridCol w:w="1317"/>
        <w:gridCol w:w="424"/>
        <w:gridCol w:w="517"/>
        <w:gridCol w:w="1317"/>
        <w:gridCol w:w="1317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7" w:name="Par14535"/>
            <w:bookmarkEnd w:id="39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8" w:name="Par14536"/>
            <w:bookmarkEnd w:id="39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5,01604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9" w:name="Par14667"/>
            <w:bookmarkEnd w:id="39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1,57949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02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602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0" w:name="Par14954"/>
            <w:bookmarkEnd w:id="40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56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1" w:name="Par14956"/>
            <w:bookmarkEnd w:id="401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4,11339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2" w:name="Par15087"/>
            <w:bookmarkEnd w:id="402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5,01604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3" w:name="Par15218"/>
            <w:bookmarkEnd w:id="403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5,99546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6,39149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4" w:name="Par15349"/>
            <w:bookmarkEnd w:id="40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56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5" w:name="Par15351"/>
            <w:bookmarkEnd w:id="405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4,11339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6" w:name="Par15482"/>
            <w:bookmarkEnd w:id="40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5,46736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56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156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56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7" w:name="Par15616"/>
      <w:bookmarkEnd w:id="40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8" w:name="Par15617"/>
      <w:bookmarkEnd w:id="40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9" w:name="Par15618"/>
      <w:bookmarkEnd w:id="409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0" w:name="Par15619"/>
      <w:bookmarkEnd w:id="410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6315"/>
        <w:gridCol w:w="1601"/>
        <w:gridCol w:w="419"/>
        <w:gridCol w:w="512"/>
        <w:gridCol w:w="1057"/>
        <w:gridCol w:w="1057"/>
        <w:gridCol w:w="419"/>
        <w:gridCol w:w="512"/>
        <w:gridCol w:w="1057"/>
        <w:gridCol w:w="1057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расходов на реализацию (сбыт) (группы потребителей с разбивкой тарифа по составляющим и дифференциацией по </w:t>
            </w:r>
            <w:r>
              <w:rPr>
                <w:rFonts w:ascii="Calibri" w:hAnsi="Calibri" w:cs="Calibri"/>
              </w:rPr>
              <w:lastRenderedPageBreak/>
              <w:t>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14536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466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4956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508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5218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535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48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ЗАО "ННК-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" в размере: 1 полугодие - 0,02474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, 2 полугодие - 0,02478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1" w:name="Par16025"/>
      <w:bookmarkEnd w:id="41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6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2" w:name="Par16026"/>
      <w:bookmarkEnd w:id="41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3" w:name="Par16033"/>
      <w:bookmarkEnd w:id="413"/>
      <w:r>
        <w:rPr>
          <w:rFonts w:ascii="Calibri" w:hAnsi="Calibri" w:cs="Calibri"/>
        </w:rPr>
        <w:t>Приложение N 19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19, </w:t>
      </w:r>
      <w:hyperlink w:anchor="Par32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4" w:name="Par16045"/>
      <w:bookmarkEnd w:id="414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"ОБОРОНЭНЕРГОСБЫТ",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15" w:name="Par16064"/>
            <w:bookmarkEnd w:id="41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6" w:name="Par16065"/>
            <w:bookmarkEnd w:id="41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2,20134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2,18390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2,11299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2,04966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7" w:name="Par16119"/>
            <w:bookmarkEnd w:id="41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72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1,29869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672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72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672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72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1,25506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672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72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1,22378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672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8" w:name="Par16234"/>
            <w:bookmarkEnd w:id="41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5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9" w:name="Par16236"/>
            <w:bookmarkEnd w:id="41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1,29869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1,25506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1,22378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0" w:name="Par16290"/>
            <w:bookmarkEnd w:id="42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2,20134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2,18390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2,11299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2,04966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1" w:name="Par16344"/>
            <w:bookmarkEnd w:id="42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3,47293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3,44205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3,31646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3,20429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2" w:name="Par16407"/>
            <w:bookmarkEnd w:id="42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5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3" w:name="Par16409"/>
            <w:bookmarkEnd w:id="423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1,29869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1,25506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1,22378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4" w:name="Par16463"/>
            <w:bookmarkEnd w:id="42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2,57456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2,55272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2,46387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65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2,38451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5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5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5" w:name="Par16520"/>
      <w:bookmarkEnd w:id="425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6" w:name="Par16521"/>
      <w:bookmarkEnd w:id="42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7" w:name="Par16522"/>
      <w:bookmarkEnd w:id="427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8" w:name="Par16523"/>
      <w:bookmarkEnd w:id="428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139"/>
        <w:gridCol w:w="1945"/>
        <w:gridCol w:w="1460"/>
        <w:gridCol w:w="1460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 во 2 полугодии, указанные в </w:t>
      </w:r>
      <w:hyperlink w:anchor="Par16065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61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6236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6290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6344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6409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463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 в размере 0,41496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9" w:name="Par16722"/>
      <w:bookmarkEnd w:id="42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6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0" w:name="Par16723"/>
      <w:bookmarkEnd w:id="43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6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1" w:name="Par16730"/>
      <w:bookmarkEnd w:id="431"/>
      <w:r>
        <w:rPr>
          <w:rFonts w:ascii="Calibri" w:hAnsi="Calibri" w:cs="Calibri"/>
        </w:rPr>
        <w:t>Приложение N 20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20, </w:t>
      </w:r>
      <w:hyperlink w:anchor="Par33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32" w:name="Par16742"/>
      <w:bookmarkEnd w:id="43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"ОБОРОНЭНЕРГОСБЫТ",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342"/>
        <w:gridCol w:w="1335"/>
        <w:gridCol w:w="1108"/>
        <w:gridCol w:w="1108"/>
        <w:gridCol w:w="1224"/>
        <w:gridCol w:w="1224"/>
        <w:gridCol w:w="1108"/>
        <w:gridCol w:w="1108"/>
        <w:gridCol w:w="1224"/>
        <w:gridCol w:w="1224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33" w:name="Par16776"/>
            <w:bookmarkEnd w:id="43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4" w:name="Par16777"/>
            <w:bookmarkEnd w:id="43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5,40622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5,38878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5,31787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5,25454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5" w:name="Par16908"/>
            <w:bookmarkEnd w:id="43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591,00295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1,96967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585,22609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1,96106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561,73083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1,92604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540,74525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2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1,89476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82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1415,90943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1241,81916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752,15471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1459,80004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6" w:name="Par17195"/>
            <w:bookmarkEnd w:id="43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8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7" w:name="Par17197"/>
            <w:bookmarkEnd w:id="43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4,49496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4,42866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8" w:name="Par17328"/>
            <w:bookmarkEnd w:id="438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5,40622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5,38878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5,31787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5,25454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9" w:name="Par17459"/>
            <w:bookmarkEnd w:id="43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6,78167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6,44809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6,75079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6,62520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6,51303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2,72765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0" w:name="Par17591"/>
            <w:bookmarkEnd w:id="44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78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1" w:name="Par17593"/>
            <w:bookmarkEnd w:id="44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4,49496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4,42866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2" w:name="Par17724"/>
            <w:bookmarkEnd w:id="44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5,85754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5,83570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5,74685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78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5,66749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1,92973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8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1,54004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8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3" w:name="Par17858"/>
      <w:bookmarkEnd w:id="443"/>
      <w:r>
        <w:rPr>
          <w:rFonts w:ascii="Calibri" w:hAnsi="Calibri" w:cs="Calibri"/>
        </w:rPr>
        <w:lastRenderedPageBreak/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4" w:name="Par17859"/>
      <w:bookmarkEnd w:id="44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5" w:name="Par17860"/>
      <w:bookmarkEnd w:id="44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6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6" w:name="Par17861"/>
      <w:bookmarkEnd w:id="446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4571"/>
        <w:gridCol w:w="1411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80,71201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74,93515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51,43989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30,45431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0,24359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0,22615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0,15524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0,43143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0,40055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0,27496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0,16279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0,12031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0,04540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0,30522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0,28338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0,19453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 во 2 полугодии, указанные в </w:t>
      </w:r>
      <w:hyperlink w:anchor="Par16777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169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7197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17328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17459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7593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7724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>, включают в себя также расходы на реализацию (сбыт)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 в размере 0,41496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7" w:name="Par18267"/>
      <w:bookmarkEnd w:id="447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6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8" w:name="Par18268"/>
      <w:bookmarkEnd w:id="448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6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9" w:name="Par18275"/>
      <w:bookmarkEnd w:id="449"/>
      <w:r>
        <w:rPr>
          <w:rFonts w:ascii="Calibri" w:hAnsi="Calibri" w:cs="Calibri"/>
        </w:rPr>
        <w:t>Приложение N 21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21, </w:t>
      </w:r>
      <w:hyperlink w:anchor="Par34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0" w:name="Par18287"/>
      <w:bookmarkEnd w:id="450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"ГЛАВЭНЕРГОСБЫТ",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680"/>
        <w:gridCol w:w="2152"/>
        <w:gridCol w:w="1586"/>
        <w:gridCol w:w="1586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51" w:name="Par18306"/>
            <w:bookmarkEnd w:id="451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2" w:name="Par18307"/>
            <w:bookmarkEnd w:id="45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1,38666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53" w:name="Par18343"/>
            <w:bookmarkEnd w:id="453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4" w:name="Par18361"/>
            <w:bookmarkEnd w:id="45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7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87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7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87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7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0,76342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87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87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87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55" w:name="Par18438"/>
            <w:bookmarkEnd w:id="455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56" w:name="Par18440"/>
            <w:bookmarkEnd w:id="456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57" w:name="Par18458"/>
            <w:bookmarkEnd w:id="457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8" w:name="Par18476"/>
            <w:bookmarkEnd w:id="45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87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9" w:name="Par18478"/>
            <w:bookmarkEnd w:id="45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0,76342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0" w:name="Par18514"/>
            <w:bookmarkEnd w:id="460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1" w:name="Par18532"/>
            <w:bookmarkEnd w:id="46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1,38666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2" w:name="Par18568"/>
            <w:bookmarkEnd w:id="462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3" w:name="Par18586"/>
            <w:bookmarkEnd w:id="463"/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2,33636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2,33361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4" w:name="Par18631"/>
            <w:bookmarkEnd w:id="464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5" w:name="Par18649"/>
            <w:bookmarkEnd w:id="46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87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6" w:name="Par18651"/>
            <w:bookmarkEnd w:id="466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0,76342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7" w:name="Par18687"/>
            <w:bookmarkEnd w:id="467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8" w:name="Par18705"/>
            <w:bookmarkEnd w:id="468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1,69828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87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1,69553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87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87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9" w:name="Par18741"/>
            <w:bookmarkEnd w:id="469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0" w:name="Par18762"/>
      <w:bookmarkEnd w:id="470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1" w:name="Par18763"/>
      <w:bookmarkEnd w:id="471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2" w:name="Par18764"/>
      <w:bookmarkEnd w:id="472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6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3" w:name="Par18765"/>
      <w:bookmarkEnd w:id="473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8343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18438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18440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18458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18514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18568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18631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18687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18741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>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4" w:name="Par18766"/>
      <w:bookmarkEnd w:id="47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7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5" w:name="Par18767"/>
      <w:bookmarkEnd w:id="47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6" w:name="Par18774"/>
      <w:bookmarkEnd w:id="476"/>
      <w:r>
        <w:rPr>
          <w:rFonts w:ascii="Calibri" w:hAnsi="Calibri" w:cs="Calibri"/>
        </w:rPr>
        <w:t>Приложение N 22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198-пр/э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36F7" w:rsidRDefault="00AC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Тарифы, установленные приложением N 22, </w:t>
      </w:r>
      <w:hyperlink w:anchor="Par35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января 2015 года сроком действия по 31 декабря 2015 года включительно.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C36F7" w:rsidSect="00AC3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77" w:name="Par18786"/>
      <w:bookmarkEnd w:id="477"/>
      <w:r>
        <w:rPr>
          <w:rFonts w:ascii="Calibri" w:hAnsi="Calibri" w:cs="Calibri"/>
          <w:b/>
          <w:bCs/>
        </w:rPr>
        <w:lastRenderedPageBreak/>
        <w:t>ТАРИФЫ НА ЭЛЕКТРИЧЕСКУЮ ЭНЕРГИЮ (МОЩНОСТЬ), ПОСТАВЛЯЕМУЮ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"ГЛАВЭНЕРГОСБЫТ", ЗА ИСКЛЮЧЕНИЕМ ЭЛЕКТРИЧЕСКОЙ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6481"/>
        <w:gridCol w:w="1790"/>
        <w:gridCol w:w="1263"/>
        <w:gridCol w:w="553"/>
        <w:gridCol w:w="580"/>
        <w:gridCol w:w="471"/>
        <w:gridCol w:w="1263"/>
        <w:gridCol w:w="553"/>
        <w:gridCol w:w="580"/>
        <w:gridCol w:w="471"/>
      </w:tblGrid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78" w:name="Par18820"/>
            <w:bookmarkEnd w:id="478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9" w:name="Par18821"/>
            <w:bookmarkEnd w:id="47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0" w:name="Par18952"/>
            <w:bookmarkEnd w:id="48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99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99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863,18839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</w:t>
            </w:r>
            <w:r>
              <w:rPr>
                <w:rFonts w:ascii="Calibri" w:hAnsi="Calibri" w:cs="Calibri"/>
              </w:rPr>
              <w:lastRenderedPageBreak/>
              <w:t>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1" w:name="Par19239"/>
            <w:bookmarkEnd w:id="48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99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2" w:name="Par19241"/>
            <w:bookmarkEnd w:id="48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3" w:name="Par19372"/>
            <w:bookmarkEnd w:id="483"/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4" w:name="Par19503"/>
            <w:bookmarkEnd w:id="48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5" w:name="Par19635"/>
            <w:bookmarkEnd w:id="48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99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6" w:name="Par19637"/>
            <w:bookmarkEnd w:id="486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7" w:name="Par19768"/>
            <w:bookmarkEnd w:id="48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99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9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9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C36F7" w:rsidTr="00185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F7" w:rsidRDefault="00A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-Примечание.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8" w:name="Par19902"/>
      <w:bookmarkEnd w:id="48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9" w:name="Par19903"/>
      <w:bookmarkEnd w:id="48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0" w:name="Par19904"/>
      <w:bookmarkEnd w:id="490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7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1" w:name="Par19905"/>
      <w:bookmarkEnd w:id="491"/>
      <w:r>
        <w:rPr>
          <w:rFonts w:ascii="Calibri" w:hAnsi="Calibri" w:cs="Calibri"/>
        </w:rPr>
        <w:t xml:space="preserve">&lt;4&gt;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2" w:name="Par19906"/>
      <w:bookmarkEnd w:id="492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7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3" w:name="Par19907"/>
      <w:bookmarkEnd w:id="493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7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AC36F7" w:rsidRDefault="00AC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sectPr w:rsidR="00AC36F7" w:rsidSect="00AC36F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F7"/>
    <w:rsid w:val="00145CCE"/>
    <w:rsid w:val="00185739"/>
    <w:rsid w:val="00323487"/>
    <w:rsid w:val="00944948"/>
    <w:rsid w:val="00A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77A66622FC50E0D1CA6366C9A4C3906D509CCD9C152573088A9C7AC81699387972FB12A8518919T1A4N" TargetMode="External"/><Relationship Id="rId21" Type="http://schemas.openxmlformats.org/officeDocument/2006/relationships/hyperlink" Target="consultantplus://offline/ref=FC77A66622FC50E0D1CA6366C9A4C3906D559EC29B162573088A9C7AC8T1A6N" TargetMode="External"/><Relationship Id="rId42" Type="http://schemas.openxmlformats.org/officeDocument/2006/relationships/hyperlink" Target="consultantplus://offline/ref=D17FD5062D02270492B0A7B0C3B5C644FFAA2185E52717010F3DBF72C0U4A4N" TargetMode="External"/><Relationship Id="rId47" Type="http://schemas.openxmlformats.org/officeDocument/2006/relationships/hyperlink" Target="consultantplus://offline/ref=D17FD5062D02270492B0A7B0C3B5C644FFAF238AE22417010F3DBF72C0446F0C312D7D3B72D44904U0A7N" TargetMode="External"/><Relationship Id="rId63" Type="http://schemas.openxmlformats.org/officeDocument/2006/relationships/hyperlink" Target="consultantplus://offline/ref=D17FD5062D02270492B0A7B0C3B5C644FFAA2185E52717010F3DBF72C0U4A4N" TargetMode="External"/><Relationship Id="rId68" Type="http://schemas.openxmlformats.org/officeDocument/2006/relationships/hyperlink" Target="consultantplus://offline/ref=D17FD5062D02270492B0A7B0C3B5C644FFAF238AE22417010F3DBF72C0446F0C312D7D3B72D44904U0A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7A66622FC50E0D1CA6366C9A4C3906D519EC39C152573088A9C7AC81699387972FB12A8518A18T1ACN" TargetMode="External"/><Relationship Id="rId29" Type="http://schemas.openxmlformats.org/officeDocument/2006/relationships/hyperlink" Target="consultantplus://offline/ref=FC77A66622FC50E0D1CA6366C9A4C3906D509CCD9C152573088A9C7AC81699387972FB12A8518919T1A4N" TargetMode="External"/><Relationship Id="rId11" Type="http://schemas.openxmlformats.org/officeDocument/2006/relationships/hyperlink" Target="consultantplus://offline/ref=FC77A66622FC50E0D1CA6366C9A4C3906D509CCD9C152573088A9C7AC81699387972FB12A8518919T1A4N" TargetMode="External"/><Relationship Id="rId24" Type="http://schemas.openxmlformats.org/officeDocument/2006/relationships/hyperlink" Target="consultantplus://offline/ref=FC77A66622FC50E0D1CA6366C9A4C3906D559EC29B162573088A9C7AC8T1A6N" TargetMode="External"/><Relationship Id="rId32" Type="http://schemas.openxmlformats.org/officeDocument/2006/relationships/hyperlink" Target="consultantplus://offline/ref=FC77A66622FC50E0D1CA6366C9A4C3906D509CCD9C152573088A9C7AC81699387972FB12A8518919T1A4N" TargetMode="External"/><Relationship Id="rId37" Type="http://schemas.openxmlformats.org/officeDocument/2006/relationships/hyperlink" Target="consultantplus://offline/ref=FC77A66622FC50E0D1CA6366C9A4C3906D519EC39C152573088A9C7AC81699387972FB12A8518A18T1ACN" TargetMode="External"/><Relationship Id="rId40" Type="http://schemas.openxmlformats.org/officeDocument/2006/relationships/hyperlink" Target="consultantplus://offline/ref=D17FD5062D02270492B0A7B0C3B5C644FFAE2184E22417010F3DBF72C0446F0C312D7D3B72D44A05U0AFN" TargetMode="External"/><Relationship Id="rId45" Type="http://schemas.openxmlformats.org/officeDocument/2006/relationships/hyperlink" Target="consultantplus://offline/ref=D17FD5062D02270492B0A7B0C3B5C644FFAA2185E52717010F3DBF72C0U4A4N" TargetMode="External"/><Relationship Id="rId53" Type="http://schemas.openxmlformats.org/officeDocument/2006/relationships/hyperlink" Target="consultantplus://offline/ref=D17FD5062D02270492B0A7B0C3B5C644FFAF238AE22417010F3DBF72C0446F0C312D7D3B72D44904U0A7N" TargetMode="External"/><Relationship Id="rId58" Type="http://schemas.openxmlformats.org/officeDocument/2006/relationships/hyperlink" Target="consultantplus://offline/ref=D17FD5062D02270492B0A7B0C3B5C644FFAE2184E22417010F3DBF72C0446F0C312D7D3B72D44A05U0AFN" TargetMode="External"/><Relationship Id="rId66" Type="http://schemas.openxmlformats.org/officeDocument/2006/relationships/hyperlink" Target="consultantplus://offline/ref=D17FD5062D02270492B0A7B0C3B5C644FFAA2185E52717010F3DBF72C0U4A4N" TargetMode="External"/><Relationship Id="rId74" Type="http://schemas.openxmlformats.org/officeDocument/2006/relationships/hyperlink" Target="consultantplus://offline/ref=D17FD5062D02270492B0A7B0C3B5C644FFAF238AE22417010F3DBF72C0446F0C312D7D3B72D44904U0A7N" TargetMode="External"/><Relationship Id="rId5" Type="http://schemas.openxmlformats.org/officeDocument/2006/relationships/hyperlink" Target="consultantplus://offline/ref=FC77A66622FC50E0D1CA6366C9A4C3906D5198CC99112573088A9C7AC81699387972FB12AFT5A2N" TargetMode="External"/><Relationship Id="rId61" Type="http://schemas.openxmlformats.org/officeDocument/2006/relationships/hyperlink" Target="consultantplus://offline/ref=D17FD5062D02270492B0A7B0C3B5C644FFAE2184E22417010F3DBF72C0446F0C312D7D3B72D44A05U0AFN" TargetMode="External"/><Relationship Id="rId19" Type="http://schemas.openxmlformats.org/officeDocument/2006/relationships/hyperlink" Target="consultantplus://offline/ref=FC77A66622FC50E0D1CA6366C9A4C3906D519EC39C152573088A9C7AC81699387972FB12A8518A18T1ACN" TargetMode="External"/><Relationship Id="rId14" Type="http://schemas.openxmlformats.org/officeDocument/2006/relationships/hyperlink" Target="consultantplus://offline/ref=FC77A66622FC50E0D1CA6366C9A4C3906D509CCD9C152573088A9C7AC81699387972FB12A8518919T1A4N" TargetMode="External"/><Relationship Id="rId22" Type="http://schemas.openxmlformats.org/officeDocument/2006/relationships/hyperlink" Target="consultantplus://offline/ref=FC77A66622FC50E0D1CA6366C9A4C3906D519EC39C152573088A9C7AC81699387972FB12A8518A18T1ACN" TargetMode="External"/><Relationship Id="rId27" Type="http://schemas.openxmlformats.org/officeDocument/2006/relationships/hyperlink" Target="consultantplus://offline/ref=FC77A66622FC50E0D1CA6366C9A4C3906D559EC29B162573088A9C7AC8T1A6N" TargetMode="External"/><Relationship Id="rId30" Type="http://schemas.openxmlformats.org/officeDocument/2006/relationships/hyperlink" Target="consultantplus://offline/ref=FC77A66622FC50E0D1CA6366C9A4C3906D559EC29B162573088A9C7AC8T1A6N" TargetMode="External"/><Relationship Id="rId35" Type="http://schemas.openxmlformats.org/officeDocument/2006/relationships/hyperlink" Target="consultantplus://offline/ref=FC77A66622FC50E0D1CA6366C9A4C3906D509CCD9C152573088A9C7AC81699387972FB12A8518919T1A4N" TargetMode="External"/><Relationship Id="rId43" Type="http://schemas.openxmlformats.org/officeDocument/2006/relationships/hyperlink" Target="consultantplus://offline/ref=D17FD5062D02270492B0A7B0C3B5C644FFAE2184E22417010F3DBF72C0446F0C312D7D3B72D44A05U0AFN" TargetMode="External"/><Relationship Id="rId48" Type="http://schemas.openxmlformats.org/officeDocument/2006/relationships/hyperlink" Target="consultantplus://offline/ref=D17FD5062D02270492B0A7B0C3B5C644FFAA2185E52717010F3DBF72C0U4A4N" TargetMode="External"/><Relationship Id="rId56" Type="http://schemas.openxmlformats.org/officeDocument/2006/relationships/hyperlink" Target="consultantplus://offline/ref=D17FD5062D02270492B0A7B0C3B5C644FFAF238AE22417010F3DBF72C0446F0C312D7D3B72D44904U0A7N" TargetMode="External"/><Relationship Id="rId64" Type="http://schemas.openxmlformats.org/officeDocument/2006/relationships/hyperlink" Target="consultantplus://offline/ref=D17FD5062D02270492B0A7B0C3B5C644FFAE2184E22417010F3DBF72C0446F0C312D7D3B72D44A05U0AFN" TargetMode="External"/><Relationship Id="rId69" Type="http://schemas.openxmlformats.org/officeDocument/2006/relationships/hyperlink" Target="consultantplus://offline/ref=D17FD5062D02270492B0A7B0C3B5C644FFAA2185E52717010F3DBF72C0U4A4N" TargetMode="External"/><Relationship Id="rId8" Type="http://schemas.openxmlformats.org/officeDocument/2006/relationships/hyperlink" Target="consultantplus://offline/ref=FC77A66622FC50E0D1CA7D6BDFC89D956C5DC4C89E152C205CD5C7279F1F936F3E3DA250EC5C8B1E1DD822TDA1N" TargetMode="External"/><Relationship Id="rId51" Type="http://schemas.openxmlformats.org/officeDocument/2006/relationships/hyperlink" Target="consultantplus://offline/ref=D17FD5062D02270492B0A7B0C3B5C644FFAA2185E52717010F3DBF72C0U4A4N" TargetMode="External"/><Relationship Id="rId72" Type="http://schemas.openxmlformats.org/officeDocument/2006/relationships/hyperlink" Target="consultantplus://offline/ref=D17FD5062D02270492B0A7B0C3B5C644FFAA2185E52717010F3DBF72C0U4A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77A66622FC50E0D1CA6366C9A4C3906D559EC29B162573088A9C7AC8T1A6N" TargetMode="External"/><Relationship Id="rId17" Type="http://schemas.openxmlformats.org/officeDocument/2006/relationships/hyperlink" Target="consultantplus://offline/ref=FC77A66622FC50E0D1CA6366C9A4C3906D509CCD9C152573088A9C7AC81699387972FB12A8518919T1A4N" TargetMode="External"/><Relationship Id="rId25" Type="http://schemas.openxmlformats.org/officeDocument/2006/relationships/hyperlink" Target="consultantplus://offline/ref=FC77A66622FC50E0D1CA6366C9A4C3906D519EC39C152573088A9C7AC81699387972FB12A8518A18T1ACN" TargetMode="External"/><Relationship Id="rId33" Type="http://schemas.openxmlformats.org/officeDocument/2006/relationships/hyperlink" Target="consultantplus://offline/ref=FC77A66622FC50E0D1CA6366C9A4C3906D559EC29B162573088A9C7AC8T1A6N" TargetMode="External"/><Relationship Id="rId38" Type="http://schemas.openxmlformats.org/officeDocument/2006/relationships/hyperlink" Target="consultantplus://offline/ref=FC77A66622FC50E0D1CA6366C9A4C3906D509CCD9C152573088A9C7AC81699387972FB12A8518919T1A4N" TargetMode="External"/><Relationship Id="rId46" Type="http://schemas.openxmlformats.org/officeDocument/2006/relationships/hyperlink" Target="consultantplus://offline/ref=D17FD5062D02270492B0A7B0C3B5C644FFAE2184E22417010F3DBF72C0446F0C312D7D3B72D44A05U0AFN" TargetMode="External"/><Relationship Id="rId59" Type="http://schemas.openxmlformats.org/officeDocument/2006/relationships/hyperlink" Target="consultantplus://offline/ref=D17FD5062D02270492B0A7B0C3B5C644FFAF238AE22417010F3DBF72C0446F0C312D7D3B72D44904U0A7N" TargetMode="External"/><Relationship Id="rId67" Type="http://schemas.openxmlformats.org/officeDocument/2006/relationships/hyperlink" Target="consultantplus://offline/ref=D17FD5062D02270492B0A7B0C3B5C644FFAE2184E22417010F3DBF72C0446F0C312D7D3B72D44A05U0AFN" TargetMode="External"/><Relationship Id="rId20" Type="http://schemas.openxmlformats.org/officeDocument/2006/relationships/hyperlink" Target="consultantplus://offline/ref=FC77A66622FC50E0D1CA6366C9A4C3906D509CCD9C152573088A9C7AC81699387972FB12A8518919T1A4N" TargetMode="External"/><Relationship Id="rId41" Type="http://schemas.openxmlformats.org/officeDocument/2006/relationships/hyperlink" Target="consultantplus://offline/ref=D17FD5062D02270492B0A7B0C3B5C644FFAF238AE22417010F3DBF72C0446F0C312D7D3B72D44904U0A7N" TargetMode="External"/><Relationship Id="rId54" Type="http://schemas.openxmlformats.org/officeDocument/2006/relationships/hyperlink" Target="consultantplus://offline/ref=D17FD5062D02270492B0A7B0C3B5C644FFAA2185E52717010F3DBF72C0U4A4N" TargetMode="External"/><Relationship Id="rId62" Type="http://schemas.openxmlformats.org/officeDocument/2006/relationships/hyperlink" Target="consultantplus://offline/ref=D17FD5062D02270492B0A7B0C3B5C644FFAF238AE22417010F3DBF72C0446F0C312D7D3B72D44904U0A7N" TargetMode="External"/><Relationship Id="rId70" Type="http://schemas.openxmlformats.org/officeDocument/2006/relationships/hyperlink" Target="consultantplus://offline/ref=D17FD5062D02270492B0A7B0C3B5C644FFAE2184E22417010F3DBF72C0446F0C312D7D3B72D44A05U0AF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A66622FC50E0D1CA6366C9A4C3906D519FC19D1F2573088A9C7AC8T1A6N" TargetMode="External"/><Relationship Id="rId15" Type="http://schemas.openxmlformats.org/officeDocument/2006/relationships/hyperlink" Target="consultantplus://offline/ref=FC77A66622FC50E0D1CA6366C9A4C3906D559EC29B162573088A9C7AC8T1A6N" TargetMode="External"/><Relationship Id="rId23" Type="http://schemas.openxmlformats.org/officeDocument/2006/relationships/hyperlink" Target="consultantplus://offline/ref=FC77A66622FC50E0D1CA6366C9A4C3906D509CCD9C152573088A9C7AC81699387972FB12A8518919T1A4N" TargetMode="External"/><Relationship Id="rId28" Type="http://schemas.openxmlformats.org/officeDocument/2006/relationships/hyperlink" Target="consultantplus://offline/ref=FC77A66622FC50E0D1CA6366C9A4C3906D519EC39C152573088A9C7AC81699387972FB12A8518A18T1ACN" TargetMode="External"/><Relationship Id="rId36" Type="http://schemas.openxmlformats.org/officeDocument/2006/relationships/hyperlink" Target="consultantplus://offline/ref=FC77A66622FC50E0D1CA6366C9A4C3906D559EC29B162573088A9C7AC8T1A6N" TargetMode="External"/><Relationship Id="rId49" Type="http://schemas.openxmlformats.org/officeDocument/2006/relationships/hyperlink" Target="consultantplus://offline/ref=D17FD5062D02270492B0A7B0C3B5C644FFAE2184E22417010F3DBF72C0446F0C312D7D3B72D44A05U0AFN" TargetMode="External"/><Relationship Id="rId57" Type="http://schemas.openxmlformats.org/officeDocument/2006/relationships/hyperlink" Target="consultantplus://offline/ref=D17FD5062D02270492B0A7B0C3B5C644FFAA2185E52717010F3DBF72C0U4A4N" TargetMode="External"/><Relationship Id="rId10" Type="http://schemas.openxmlformats.org/officeDocument/2006/relationships/hyperlink" Target="consultantplus://offline/ref=FC77A66622FC50E0D1CA6366C9A4C3906D519EC39C152573088A9C7AC81699387972FB12A8518A18T1ACN" TargetMode="External"/><Relationship Id="rId31" Type="http://schemas.openxmlformats.org/officeDocument/2006/relationships/hyperlink" Target="consultantplus://offline/ref=FC77A66622FC50E0D1CA6366C9A4C3906D519EC39C152573088A9C7AC81699387972FB12A8518A18T1ACN" TargetMode="External"/><Relationship Id="rId44" Type="http://schemas.openxmlformats.org/officeDocument/2006/relationships/hyperlink" Target="consultantplus://offline/ref=D17FD5062D02270492B0A7B0C3B5C644FFAF238AE22417010F3DBF72C0446F0C312D7D3B72D44904U0A7N" TargetMode="External"/><Relationship Id="rId52" Type="http://schemas.openxmlformats.org/officeDocument/2006/relationships/hyperlink" Target="consultantplus://offline/ref=D17FD5062D02270492B0A7B0C3B5C644FFAE2184E22417010F3DBF72C0446F0C312D7D3B72D44A05U0AFN" TargetMode="External"/><Relationship Id="rId60" Type="http://schemas.openxmlformats.org/officeDocument/2006/relationships/hyperlink" Target="consultantplus://offline/ref=D17FD5062D02270492B0A7B0C3B5C644FFAA2185E52717010F3DBF72C0U4A4N" TargetMode="External"/><Relationship Id="rId65" Type="http://schemas.openxmlformats.org/officeDocument/2006/relationships/hyperlink" Target="consultantplus://offline/ref=D17FD5062D02270492B0A7B0C3B5C644FFAF238AE22417010F3DBF72C0446F0C312D7D3B72D44904U0A7N" TargetMode="External"/><Relationship Id="rId73" Type="http://schemas.openxmlformats.org/officeDocument/2006/relationships/hyperlink" Target="consultantplus://offline/ref=D17FD5062D02270492B0A7B0C3B5C644FFAE2184E22417010F3DBF72C0446F0C312D7D3B72D44A05U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7A66622FC50E0D1CA6366C9A4C3906D559EC29B162573088A9C7AC8T1A6N" TargetMode="External"/><Relationship Id="rId13" Type="http://schemas.openxmlformats.org/officeDocument/2006/relationships/hyperlink" Target="consultantplus://offline/ref=FC77A66622FC50E0D1CA6366C9A4C3906D519EC39C152573088A9C7AC81699387972FB12A8518A18T1ACN" TargetMode="External"/><Relationship Id="rId18" Type="http://schemas.openxmlformats.org/officeDocument/2006/relationships/hyperlink" Target="consultantplus://offline/ref=FC77A66622FC50E0D1CA6366C9A4C3906D559EC29B162573088A9C7AC8T1A6N" TargetMode="External"/><Relationship Id="rId39" Type="http://schemas.openxmlformats.org/officeDocument/2006/relationships/hyperlink" Target="consultantplus://offline/ref=D17FD5062D02270492B0A7B0C3B5C644FFAA2185E52717010F3DBF72C0U4A4N" TargetMode="External"/><Relationship Id="rId34" Type="http://schemas.openxmlformats.org/officeDocument/2006/relationships/hyperlink" Target="consultantplus://offline/ref=FC77A66622FC50E0D1CA6366C9A4C3906D519EC39C152573088A9C7AC81699387972FB12A8518A18T1ACN" TargetMode="External"/><Relationship Id="rId50" Type="http://schemas.openxmlformats.org/officeDocument/2006/relationships/hyperlink" Target="consultantplus://offline/ref=D17FD5062D02270492B0A7B0C3B5C644FFAF238AE22417010F3DBF72C0446F0C312D7D3B72D44904U0A7N" TargetMode="External"/><Relationship Id="rId55" Type="http://schemas.openxmlformats.org/officeDocument/2006/relationships/hyperlink" Target="consultantplus://offline/ref=D17FD5062D02270492B0A7B0C3B5C644FFAE2184E22417010F3DBF72C0446F0C312D7D3B72D44A05U0AF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C77A66622FC50E0D1CA7D6BDFC89D956C5DC4C89F1F2A2550D5C7279F1F936F3E3DA250EC5C8B1E1DDD21TDA8N" TargetMode="External"/><Relationship Id="rId71" Type="http://schemas.openxmlformats.org/officeDocument/2006/relationships/hyperlink" Target="consultantplus://offline/ref=D17FD5062D02270492B0A7B0C3B5C644FFAF238AE22417010F3DBF72C0446F0C312D7D3B72D44904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260</Pages>
  <Words>63263</Words>
  <Characters>360601</Characters>
  <Application>Microsoft Office Word</Application>
  <DocSecurity>0</DocSecurity>
  <Lines>3005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2</cp:revision>
  <dcterms:created xsi:type="dcterms:W3CDTF">2015-03-10T13:00:00Z</dcterms:created>
  <dcterms:modified xsi:type="dcterms:W3CDTF">2015-03-10T13:17:00Z</dcterms:modified>
</cp:coreProperties>
</file>